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B364A4D" w14:textId="77777777" w:rsidR="00E80E3F" w:rsidRPr="005F38C7" w:rsidRDefault="00E80E3F" w:rsidP="00E80E3F">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68C67ADB" w14:textId="77777777" w:rsidR="00E80E3F" w:rsidRDefault="00E80E3F">
      <w:pPr>
        <w:pStyle w:val="Normal0"/>
        <w:rPr>
          <w:rFonts w:ascii="Segoe UI" w:eastAsia="Segoe UI" w:hAnsi="Segoe UI"/>
          <w:sz w:val="20"/>
          <w:shd w:val="clear" w:color="auto" w:fill="D3D3D3"/>
        </w:rPr>
      </w:pPr>
    </w:p>
    <w:p w14:paraId="2844440C" w14:textId="78517A1C" w:rsidR="0042232E" w:rsidRDefault="00A30E78">
      <w:pPr>
        <w:pStyle w:val="Normal0"/>
        <w:rPr>
          <w:rFonts w:ascii="Segoe UI" w:eastAsia="Segoe UI" w:hAnsi="Segoe UI"/>
          <w:sz w:val="20"/>
          <w:shd w:val="clear" w:color="auto" w:fill="D3D3D3"/>
        </w:rPr>
      </w:pPr>
      <w:r>
        <w:rPr>
          <w:rFonts w:ascii="Segoe UI" w:eastAsia="Segoe UI" w:hAnsi="Segoe UI"/>
          <w:sz w:val="20"/>
          <w:shd w:val="clear" w:color="auto" w:fill="D3D3D3"/>
        </w:rPr>
        <w:t>&lt;Files\\Battersea&gt; - § 1 reference coded  [2.52% Coverage]</w:t>
      </w:r>
    </w:p>
    <w:p w14:paraId="5DF34AB0" w14:textId="77777777" w:rsidR="0042232E" w:rsidRDefault="0042232E">
      <w:pPr>
        <w:pStyle w:val="Normal0"/>
        <w:rPr>
          <w:rFonts w:ascii="Segoe UI" w:eastAsia="Segoe UI" w:hAnsi="Segoe UI"/>
          <w:sz w:val="20"/>
          <w:shd w:val="clear" w:color="auto" w:fill="D3D3D3"/>
        </w:rPr>
      </w:pPr>
    </w:p>
    <w:p w14:paraId="598522F8" w14:textId="77777777" w:rsidR="0042232E" w:rsidRDefault="00A30E78">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1 - 2.52% Coverage</w:t>
      </w:r>
    </w:p>
    <w:p w14:paraId="639B668C" w14:textId="77777777" w:rsidR="0042232E" w:rsidRDefault="0042232E">
      <w:pPr>
        <w:pStyle w:val="Normal0"/>
        <w:rPr>
          <w:rFonts w:ascii="Segoe UI" w:eastAsia="Segoe UI" w:hAnsi="Segoe UI"/>
          <w:color w:val="000000"/>
          <w:sz w:val="20"/>
          <w:shd w:val="clear" w:color="auto" w:fill="D3D3D3"/>
        </w:rPr>
      </w:pPr>
    </w:p>
    <w:p w14:paraId="5BB9FC9F" w14:textId="77777777" w:rsidR="0042232E" w:rsidRDefault="00A30E78">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240" w:line="240" w:lineRule="atLeast"/>
        <w:rPr>
          <w:rFonts w:ascii="Helvetica" w:eastAsia="Helvetica" w:hAnsi="Helvetica"/>
        </w:rPr>
      </w:pPr>
      <w:r>
        <w:rPr>
          <w:rFonts w:ascii="Helvetica" w:eastAsia="Helvetica" w:hAnsi="Helvetica"/>
        </w:rPr>
        <w:t>Pet Health Insurance is also an important consideration for all pet owners which helps guard against unexpected veterinary fees.</w:t>
      </w:r>
    </w:p>
    <w:p w14:paraId="091D51F5" w14:textId="77777777" w:rsidR="0042232E" w:rsidRDefault="0042232E">
      <w:pPr>
        <w:pStyle w:val="Normal0"/>
        <w:rPr>
          <w:rFonts w:ascii="Segoe UI" w:eastAsia="Segoe UI" w:hAnsi="Segoe UI"/>
          <w:sz w:val="20"/>
        </w:rPr>
      </w:pPr>
    </w:p>
    <w:p w14:paraId="44DDD096" w14:textId="77777777" w:rsidR="0042232E" w:rsidRDefault="00A30E78">
      <w:pPr>
        <w:pStyle w:val="Normal0"/>
        <w:rPr>
          <w:rFonts w:ascii="Segoe UI" w:eastAsia="Segoe UI" w:hAnsi="Segoe UI"/>
          <w:sz w:val="20"/>
          <w:shd w:val="clear" w:color="auto" w:fill="D3D3D3"/>
        </w:rPr>
      </w:pPr>
      <w:r>
        <w:rPr>
          <w:rFonts w:ascii="Segoe UI" w:eastAsia="Segoe UI" w:hAnsi="Segoe UI"/>
          <w:sz w:val="20"/>
          <w:shd w:val="clear" w:color="auto" w:fill="D3D3D3"/>
        </w:rPr>
        <w:t>&lt;Files\\BSAVA position statement on responsible pet ownership&gt; - § 1 reference coded  [3.82% Coverage]</w:t>
      </w:r>
    </w:p>
    <w:p w14:paraId="0C97E742" w14:textId="77777777" w:rsidR="0042232E" w:rsidRDefault="0042232E">
      <w:pPr>
        <w:pStyle w:val="Normal0"/>
        <w:rPr>
          <w:rFonts w:ascii="Segoe UI" w:eastAsia="Segoe UI" w:hAnsi="Segoe UI"/>
          <w:sz w:val="20"/>
          <w:shd w:val="clear" w:color="auto" w:fill="D3D3D3"/>
        </w:rPr>
      </w:pPr>
    </w:p>
    <w:p w14:paraId="3A8F7D82" w14:textId="77777777" w:rsidR="0042232E" w:rsidRDefault="00A30E78">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1 - 3.82% Coverage</w:t>
      </w:r>
    </w:p>
    <w:p w14:paraId="2DCEB659" w14:textId="77777777" w:rsidR="0042232E" w:rsidRDefault="0042232E">
      <w:pPr>
        <w:pStyle w:val="Normal0"/>
        <w:rPr>
          <w:rFonts w:ascii="Segoe UI" w:eastAsia="Segoe UI" w:hAnsi="Segoe UI"/>
          <w:color w:val="000000"/>
          <w:sz w:val="20"/>
          <w:shd w:val="clear" w:color="auto" w:fill="D3D3D3"/>
        </w:rPr>
      </w:pPr>
    </w:p>
    <w:p w14:paraId="6E36512A" w14:textId="77777777" w:rsidR="0042232E" w:rsidRDefault="00A30E7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84" w:lineRule="atLeast"/>
        <w:rPr>
          <w:rFonts w:ascii="Arial" w:eastAsia="Arial" w:hAnsi="Arial"/>
          <w:color w:val="333333"/>
          <w:sz w:val="24"/>
        </w:rPr>
      </w:pPr>
      <w:r>
        <w:rPr>
          <w:rFonts w:ascii="Arial" w:eastAsia="Arial" w:hAnsi="Arial"/>
          <w:color w:val="333333"/>
          <w:sz w:val="24"/>
        </w:rPr>
        <w:t>The financial impact of owning a pet may be mitigated by (for example) taking out pet insurance or making regular payments into an allocated savings account.</w:t>
      </w:r>
    </w:p>
    <w:p w14:paraId="34D4BA7C" w14:textId="77777777" w:rsidR="0042232E" w:rsidRDefault="0042232E">
      <w:pPr>
        <w:pStyle w:val="Normal0"/>
        <w:rPr>
          <w:rFonts w:ascii="Segoe UI" w:eastAsia="Segoe UI" w:hAnsi="Segoe UI"/>
          <w:color w:val="333333"/>
          <w:sz w:val="20"/>
        </w:rPr>
      </w:pPr>
    </w:p>
    <w:p w14:paraId="6002F532" w14:textId="77777777" w:rsidR="0042232E" w:rsidRDefault="00A30E78">
      <w:pPr>
        <w:pStyle w:val="Normal0"/>
        <w:rPr>
          <w:rFonts w:ascii="Segoe UI" w:eastAsia="Segoe UI" w:hAnsi="Segoe UI"/>
          <w:sz w:val="20"/>
          <w:shd w:val="clear" w:color="auto" w:fill="D3D3D3"/>
        </w:rPr>
      </w:pPr>
      <w:r>
        <w:rPr>
          <w:rFonts w:ascii="Segoe UI" w:eastAsia="Segoe UI" w:hAnsi="Segoe UI"/>
          <w:sz w:val="20"/>
          <w:shd w:val="clear" w:color="auto" w:fill="D3D3D3"/>
        </w:rPr>
        <w:t>&lt;Files\\Christie&gt; - § 1 reference coded  [5.63% Coverage]</w:t>
      </w:r>
    </w:p>
    <w:p w14:paraId="6C856A4F" w14:textId="77777777" w:rsidR="0042232E" w:rsidRDefault="0042232E">
      <w:pPr>
        <w:pStyle w:val="Normal0"/>
        <w:rPr>
          <w:rFonts w:ascii="Segoe UI" w:eastAsia="Segoe UI" w:hAnsi="Segoe UI"/>
          <w:sz w:val="20"/>
          <w:shd w:val="clear" w:color="auto" w:fill="D3D3D3"/>
        </w:rPr>
      </w:pPr>
    </w:p>
    <w:p w14:paraId="554C4F29" w14:textId="77777777" w:rsidR="0042232E" w:rsidRDefault="00A30E78">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1 - 5.63% Coverage</w:t>
      </w:r>
    </w:p>
    <w:p w14:paraId="6B85B87A" w14:textId="77777777" w:rsidR="0042232E" w:rsidRDefault="0042232E">
      <w:pPr>
        <w:pStyle w:val="Normal0"/>
        <w:rPr>
          <w:rFonts w:ascii="Segoe UI" w:eastAsia="Segoe UI" w:hAnsi="Segoe UI"/>
          <w:color w:val="000000"/>
          <w:sz w:val="20"/>
          <w:shd w:val="clear" w:color="auto" w:fill="D3D3D3"/>
        </w:rPr>
      </w:pPr>
    </w:p>
    <w:p w14:paraId="0402FF55" w14:textId="77777777" w:rsidR="0042232E" w:rsidRDefault="00A30E78">
      <w:pPr>
        <w:pStyle w:val="Heading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50" w:after="150"/>
        <w:rPr>
          <w:rFonts w:ascii="Helvetica" w:eastAsia="Helvetica" w:hAnsi="Helvetica"/>
          <w:b w:val="0"/>
          <w:color w:val="333333"/>
          <w:sz w:val="27"/>
        </w:rPr>
      </w:pPr>
      <w:r>
        <w:rPr>
          <w:rFonts w:ascii="Helvetica" w:eastAsia="Helvetica" w:hAnsi="Helvetica"/>
          <w:color w:val="333333"/>
          <w:sz w:val="27"/>
        </w:rPr>
        <w:t>Pet Insurance</w:t>
      </w:r>
    </w:p>
    <w:p w14:paraId="020A1FA6" w14:textId="77777777" w:rsidR="0042232E" w:rsidRDefault="00A30E78">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150"/>
        <w:rPr>
          <w:rFonts w:ascii="Helvetica" w:eastAsia="Helvetica" w:hAnsi="Helvetica"/>
          <w:color w:val="333333"/>
        </w:rPr>
      </w:pPr>
      <w:r>
        <w:rPr>
          <w:rFonts w:ascii="Helvetica" w:eastAsia="Helvetica" w:hAnsi="Helvetica"/>
          <w:color w:val="333333"/>
        </w:rPr>
        <w:t>This would be strongly advisable to have in place prior to taking your new puppy home with you. As you can never be certain when the pet insurance will benefit you. Pet insurance allows you to pay for veterinary bills more easily and offers protection from unexpected health issues with your pet.  Research packages properly and ensure you have all the cover you will need included.</w:t>
      </w:r>
    </w:p>
    <w:p w14:paraId="596CC685" w14:textId="77777777" w:rsidR="0042232E" w:rsidRDefault="0042232E">
      <w:pPr>
        <w:pStyle w:val="Normal0"/>
        <w:rPr>
          <w:rFonts w:ascii="Segoe UI" w:eastAsia="Segoe UI" w:hAnsi="Segoe UI"/>
          <w:color w:val="333333"/>
          <w:sz w:val="20"/>
        </w:rPr>
      </w:pPr>
    </w:p>
    <w:p w14:paraId="3D08C465" w14:textId="77777777" w:rsidR="0042232E" w:rsidRDefault="00A30E78">
      <w:pPr>
        <w:pStyle w:val="Normal0"/>
        <w:rPr>
          <w:rFonts w:ascii="Segoe UI" w:eastAsia="Segoe UI" w:hAnsi="Segoe UI"/>
          <w:sz w:val="20"/>
          <w:shd w:val="clear" w:color="auto" w:fill="D3D3D3"/>
        </w:rPr>
      </w:pPr>
      <w:r>
        <w:rPr>
          <w:rFonts w:ascii="Segoe UI" w:eastAsia="Segoe UI" w:hAnsi="Segoe UI"/>
          <w:sz w:val="20"/>
          <w:shd w:val="clear" w:color="auto" w:fill="D3D3D3"/>
        </w:rPr>
        <w:t>&lt;Files\\DEFRA Code_of_practice_Welfare_dogs2017&gt; - § 1 reference coded  [0.36% Coverage]</w:t>
      </w:r>
    </w:p>
    <w:p w14:paraId="14632CA3" w14:textId="77777777" w:rsidR="0042232E" w:rsidRDefault="0042232E">
      <w:pPr>
        <w:pStyle w:val="Normal0"/>
        <w:rPr>
          <w:rFonts w:ascii="Segoe UI" w:eastAsia="Segoe UI" w:hAnsi="Segoe UI"/>
          <w:sz w:val="20"/>
          <w:shd w:val="clear" w:color="auto" w:fill="D3D3D3"/>
        </w:rPr>
      </w:pPr>
    </w:p>
    <w:p w14:paraId="3BB429CE" w14:textId="77777777" w:rsidR="0042232E" w:rsidRDefault="00A30E78">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1 - 0.36% Coverage</w:t>
      </w:r>
    </w:p>
    <w:p w14:paraId="09B48D58" w14:textId="77777777" w:rsidR="0042232E" w:rsidRDefault="0042232E">
      <w:pPr>
        <w:pStyle w:val="Normal0"/>
        <w:rPr>
          <w:rFonts w:ascii="Segoe UI" w:eastAsia="Segoe UI" w:hAnsi="Segoe UI"/>
          <w:color w:val="000000"/>
          <w:sz w:val="20"/>
          <w:shd w:val="clear" w:color="auto" w:fill="D3D3D3"/>
        </w:rPr>
      </w:pPr>
    </w:p>
    <w:p w14:paraId="6E9F23B6" w14:textId="77777777" w:rsidR="0042232E" w:rsidRDefault="00A30E78">
      <w:pPr>
        <w:pStyle w:val="Normal0"/>
        <w:rPr>
          <w:rFonts w:ascii="Segoe UI" w:eastAsia="Segoe UI" w:hAnsi="Segoe UI"/>
          <w:sz w:val="20"/>
        </w:rPr>
      </w:pPr>
      <w:r>
        <w:rPr>
          <w:rFonts w:ascii="Segoe UI" w:eastAsia="Segoe UI" w:hAnsi="Segoe UI"/>
          <w:sz w:val="20"/>
        </w:rPr>
        <w:t>Caring for a dog can be expensive and you should consider whether, for instance, you would be able to afford the cost of routine and unexpected veterinary treatment, or the cost of pet health insurance</w:t>
      </w:r>
    </w:p>
    <w:p w14:paraId="6A29E68A" w14:textId="77777777" w:rsidR="0042232E" w:rsidRDefault="0042232E">
      <w:pPr>
        <w:pStyle w:val="Normal0"/>
        <w:rPr>
          <w:rFonts w:ascii="Segoe UI" w:eastAsia="Segoe UI" w:hAnsi="Segoe UI"/>
          <w:sz w:val="20"/>
        </w:rPr>
      </w:pPr>
    </w:p>
    <w:p w14:paraId="647E2BD9" w14:textId="77777777" w:rsidR="0042232E" w:rsidRDefault="00A30E78">
      <w:pPr>
        <w:pStyle w:val="Normal0"/>
        <w:rPr>
          <w:rFonts w:ascii="Segoe UI" w:eastAsia="Segoe UI" w:hAnsi="Segoe UI"/>
          <w:sz w:val="20"/>
          <w:shd w:val="clear" w:color="auto" w:fill="D3D3D3"/>
        </w:rPr>
      </w:pPr>
      <w:r>
        <w:rPr>
          <w:rFonts w:ascii="Segoe UI" w:eastAsia="Segoe UI" w:hAnsi="Segoe UI"/>
          <w:sz w:val="20"/>
          <w:shd w:val="clear" w:color="auto" w:fill="D3D3D3"/>
        </w:rPr>
        <w:t>&lt;Files\\Dogs trust - responsible dog owners booklet v5.1&gt; - § 2 references coded  [2.31% Coverage]</w:t>
      </w:r>
    </w:p>
    <w:p w14:paraId="57651D5D" w14:textId="77777777" w:rsidR="0042232E" w:rsidRDefault="0042232E">
      <w:pPr>
        <w:pStyle w:val="Normal0"/>
        <w:rPr>
          <w:rFonts w:ascii="Segoe UI" w:eastAsia="Segoe UI" w:hAnsi="Segoe UI"/>
          <w:sz w:val="20"/>
          <w:shd w:val="clear" w:color="auto" w:fill="D3D3D3"/>
        </w:rPr>
      </w:pPr>
    </w:p>
    <w:p w14:paraId="5D246A73" w14:textId="77777777" w:rsidR="0042232E" w:rsidRDefault="00A30E78">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1 - 0.11% Coverage</w:t>
      </w:r>
    </w:p>
    <w:p w14:paraId="5914ACAC" w14:textId="77777777" w:rsidR="0042232E" w:rsidRDefault="0042232E">
      <w:pPr>
        <w:pStyle w:val="Normal0"/>
        <w:rPr>
          <w:rFonts w:ascii="Segoe UI" w:eastAsia="Segoe UI" w:hAnsi="Segoe UI"/>
          <w:color w:val="000000"/>
          <w:sz w:val="20"/>
          <w:shd w:val="clear" w:color="auto" w:fill="D3D3D3"/>
        </w:rPr>
      </w:pPr>
    </w:p>
    <w:p w14:paraId="093115BC" w14:textId="77777777" w:rsidR="0042232E" w:rsidRDefault="00A30E78">
      <w:pPr>
        <w:pStyle w:val="Normal0"/>
        <w:rPr>
          <w:rFonts w:ascii="Segoe UI" w:eastAsia="Segoe UI" w:hAnsi="Segoe UI"/>
          <w:sz w:val="20"/>
        </w:rPr>
      </w:pPr>
      <w:r>
        <w:rPr>
          <w:rFonts w:ascii="Segoe UI" w:eastAsia="Segoe UI" w:hAnsi="Segoe UI"/>
          <w:sz w:val="20"/>
        </w:rPr>
        <w:t>My dog is insured</w:t>
      </w:r>
    </w:p>
    <w:p w14:paraId="3B1B7935" w14:textId="77777777" w:rsidR="0042232E" w:rsidRDefault="0042232E">
      <w:pPr>
        <w:pStyle w:val="Normal0"/>
        <w:rPr>
          <w:rFonts w:ascii="Segoe UI" w:eastAsia="Segoe UI" w:hAnsi="Segoe UI"/>
          <w:sz w:val="20"/>
        </w:rPr>
      </w:pPr>
    </w:p>
    <w:p w14:paraId="2805AAAA" w14:textId="77777777" w:rsidR="0042232E" w:rsidRDefault="00A30E78">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2 - 2.20% Coverage</w:t>
      </w:r>
    </w:p>
    <w:p w14:paraId="7C710F60" w14:textId="77777777" w:rsidR="0042232E" w:rsidRDefault="0042232E">
      <w:pPr>
        <w:pStyle w:val="Normal0"/>
        <w:rPr>
          <w:rFonts w:ascii="Segoe UI" w:eastAsia="Segoe UI" w:hAnsi="Segoe UI"/>
          <w:color w:val="000000"/>
          <w:sz w:val="20"/>
          <w:shd w:val="clear" w:color="auto" w:fill="D3D3D3"/>
        </w:rPr>
      </w:pPr>
    </w:p>
    <w:p w14:paraId="1867CAFE" w14:textId="77777777" w:rsidR="0042232E" w:rsidRDefault="00A30E78">
      <w:pPr>
        <w:pStyle w:val="Normal0"/>
        <w:rPr>
          <w:rFonts w:ascii="Segoe UI" w:eastAsia="Segoe UI" w:hAnsi="Segoe UI"/>
          <w:sz w:val="20"/>
        </w:rPr>
      </w:pPr>
      <w:r>
        <w:rPr>
          <w:rFonts w:ascii="Segoe UI" w:eastAsia="Segoe UI" w:hAnsi="Segoe UI"/>
          <w:sz w:val="20"/>
        </w:rPr>
        <w:t xml:space="preserve">Pet insurance Pet insurance is extremely important for all dog owners. It will help manage unexpected veterinary fees whilst ensuring the best care for your dog. Many vets offer payment plans where the </w:t>
      </w:r>
      <w:r>
        <w:rPr>
          <w:rFonts w:ascii="Segoe UI" w:eastAsia="Segoe UI" w:hAnsi="Segoe UI"/>
          <w:sz w:val="20"/>
        </w:rPr>
        <w:lastRenderedPageBreak/>
        <w:t>cost of all preventative health care for your dog is split into monthly payments, so check with your vet about the payment options available to you.</w:t>
      </w:r>
    </w:p>
    <w:p w14:paraId="60E32227" w14:textId="77777777" w:rsidR="0042232E" w:rsidRDefault="0042232E">
      <w:pPr>
        <w:pStyle w:val="Normal0"/>
        <w:rPr>
          <w:rFonts w:ascii="Segoe UI" w:eastAsia="Segoe UI" w:hAnsi="Segoe UI"/>
          <w:sz w:val="20"/>
        </w:rPr>
      </w:pPr>
    </w:p>
    <w:p w14:paraId="04A20EA2" w14:textId="77777777" w:rsidR="0042232E" w:rsidRDefault="00A30E78">
      <w:pPr>
        <w:pStyle w:val="Normal0"/>
        <w:rPr>
          <w:rFonts w:ascii="Segoe UI" w:eastAsia="Segoe UI" w:hAnsi="Segoe UI"/>
          <w:sz w:val="20"/>
          <w:shd w:val="clear" w:color="auto" w:fill="D3D3D3"/>
        </w:rPr>
      </w:pPr>
      <w:r>
        <w:rPr>
          <w:rFonts w:ascii="Segoe UI" w:eastAsia="Segoe UI" w:hAnsi="Segoe UI"/>
          <w:sz w:val="20"/>
          <w:shd w:val="clear" w:color="auto" w:fill="D3D3D3"/>
        </w:rPr>
        <w:t>&lt;Files\\East Devon district council&gt; - § 1 reference coded  [3.36% Coverage]</w:t>
      </w:r>
    </w:p>
    <w:p w14:paraId="581815DF" w14:textId="77777777" w:rsidR="0042232E" w:rsidRDefault="0042232E">
      <w:pPr>
        <w:pStyle w:val="Normal0"/>
        <w:rPr>
          <w:rFonts w:ascii="Segoe UI" w:eastAsia="Segoe UI" w:hAnsi="Segoe UI"/>
          <w:sz w:val="20"/>
          <w:shd w:val="clear" w:color="auto" w:fill="D3D3D3"/>
        </w:rPr>
      </w:pPr>
    </w:p>
    <w:p w14:paraId="2F0BEE9E" w14:textId="77777777" w:rsidR="0042232E" w:rsidRDefault="00A30E78">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1 - 3.36% Coverage</w:t>
      </w:r>
    </w:p>
    <w:p w14:paraId="77CDFEBC" w14:textId="77777777" w:rsidR="0042232E" w:rsidRDefault="0042232E">
      <w:pPr>
        <w:pStyle w:val="Normal0"/>
        <w:rPr>
          <w:rFonts w:ascii="Segoe UI" w:eastAsia="Segoe UI" w:hAnsi="Segoe UI"/>
          <w:color w:val="000000"/>
          <w:sz w:val="20"/>
          <w:shd w:val="clear" w:color="auto" w:fill="D3D3D3"/>
        </w:rPr>
      </w:pPr>
    </w:p>
    <w:p w14:paraId="34B25C3F" w14:textId="77777777" w:rsidR="0042232E" w:rsidRDefault="00A30E78">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240" w:lineRule="atLeast"/>
        <w:rPr>
          <w:rFonts w:ascii="Times New Roman" w:eastAsia="Times New Roman" w:hAnsi="Times New Roman"/>
          <w:sz w:val="24"/>
        </w:rPr>
      </w:pPr>
      <w:r>
        <w:rPr>
          <w:rFonts w:ascii="Times New Roman" w:eastAsia="Times New Roman" w:hAnsi="Times New Roman"/>
          <w:sz w:val="24"/>
        </w:rPr>
        <w:t>Consider the costs of caring for a dog carefully before you bring one into your home. It can be expensive! Pet insurance is a good idea.</w:t>
      </w:r>
    </w:p>
    <w:p w14:paraId="3989B0BB" w14:textId="77777777" w:rsidR="0042232E" w:rsidRDefault="0042232E">
      <w:pPr>
        <w:pStyle w:val="Normal0"/>
        <w:rPr>
          <w:rFonts w:ascii="Segoe UI" w:eastAsia="Segoe UI" w:hAnsi="Segoe UI"/>
          <w:sz w:val="20"/>
        </w:rPr>
      </w:pPr>
    </w:p>
    <w:p w14:paraId="724DD996" w14:textId="77777777" w:rsidR="0042232E" w:rsidRDefault="00A30E78">
      <w:pPr>
        <w:pStyle w:val="Normal0"/>
        <w:rPr>
          <w:rFonts w:ascii="Segoe UI" w:eastAsia="Segoe UI" w:hAnsi="Segoe UI"/>
          <w:sz w:val="20"/>
          <w:shd w:val="clear" w:color="auto" w:fill="D3D3D3"/>
        </w:rPr>
      </w:pPr>
      <w:r>
        <w:rPr>
          <w:rFonts w:ascii="Segoe UI" w:eastAsia="Segoe UI" w:hAnsi="Segoe UI"/>
          <w:sz w:val="20"/>
          <w:shd w:val="clear" w:color="auto" w:fill="D3D3D3"/>
        </w:rPr>
        <w:t>&lt;Files\\</w:t>
      </w:r>
      <w:proofErr w:type="spellStart"/>
      <w:r>
        <w:rPr>
          <w:rFonts w:ascii="Segoe UI" w:eastAsia="Segoe UI" w:hAnsi="Segoe UI"/>
          <w:sz w:val="20"/>
          <w:shd w:val="clear" w:color="auto" w:fill="D3D3D3"/>
        </w:rPr>
        <w:t>NIDirect</w:t>
      </w:r>
      <w:proofErr w:type="spellEnd"/>
      <w:r>
        <w:rPr>
          <w:rFonts w:ascii="Segoe UI" w:eastAsia="Segoe UI" w:hAnsi="Segoe UI"/>
          <w:sz w:val="20"/>
          <w:shd w:val="clear" w:color="auto" w:fill="D3D3D3"/>
        </w:rPr>
        <w:t xml:space="preserve"> government services RDO&gt; - § 1 reference coded  [0.96% Coverage]</w:t>
      </w:r>
    </w:p>
    <w:p w14:paraId="2FA13FA9" w14:textId="77777777" w:rsidR="0042232E" w:rsidRDefault="0042232E">
      <w:pPr>
        <w:pStyle w:val="Normal0"/>
        <w:rPr>
          <w:rFonts w:ascii="Segoe UI" w:eastAsia="Segoe UI" w:hAnsi="Segoe UI"/>
          <w:sz w:val="20"/>
          <w:shd w:val="clear" w:color="auto" w:fill="D3D3D3"/>
        </w:rPr>
      </w:pPr>
    </w:p>
    <w:p w14:paraId="58140D16" w14:textId="77777777" w:rsidR="0042232E" w:rsidRDefault="00A30E78">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1 - 0.96% Coverage</w:t>
      </w:r>
    </w:p>
    <w:p w14:paraId="1446E4E7" w14:textId="77777777" w:rsidR="0042232E" w:rsidRDefault="0042232E">
      <w:pPr>
        <w:pStyle w:val="Normal0"/>
        <w:rPr>
          <w:rFonts w:ascii="Segoe UI" w:eastAsia="Segoe UI" w:hAnsi="Segoe UI"/>
          <w:color w:val="000000"/>
          <w:sz w:val="20"/>
          <w:shd w:val="clear" w:color="auto" w:fill="D3D3D3"/>
        </w:rPr>
      </w:pPr>
    </w:p>
    <w:p w14:paraId="7EC83892" w14:textId="77777777" w:rsidR="0042232E" w:rsidRDefault="00A30E78">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20" w:line="240" w:lineRule="atLeast"/>
        <w:rPr>
          <w:rFonts w:ascii="Arial" w:eastAsia="Arial" w:hAnsi="Arial"/>
          <w:color w:val="1C1C1C"/>
          <w:sz w:val="27"/>
        </w:rPr>
      </w:pPr>
      <w:r>
        <w:rPr>
          <w:rFonts w:ascii="Arial" w:eastAsia="Arial" w:hAnsi="Arial"/>
          <w:color w:val="1C1C1C"/>
          <w:sz w:val="27"/>
        </w:rPr>
        <w:t>insurance - in case it's involved in an accident or becomes ill</w:t>
      </w:r>
    </w:p>
    <w:p w14:paraId="622F4441" w14:textId="77777777" w:rsidR="0042232E" w:rsidRDefault="0042232E">
      <w:pPr>
        <w:pStyle w:val="Normal0"/>
        <w:rPr>
          <w:rFonts w:ascii="Segoe UI" w:eastAsia="Segoe UI" w:hAnsi="Segoe UI"/>
          <w:color w:val="1C1C1C"/>
          <w:sz w:val="20"/>
        </w:rPr>
      </w:pPr>
    </w:p>
    <w:p w14:paraId="4A5A5E55" w14:textId="77777777" w:rsidR="0042232E" w:rsidRDefault="00A30E78">
      <w:pPr>
        <w:pStyle w:val="Normal0"/>
        <w:rPr>
          <w:rFonts w:ascii="Segoe UI" w:eastAsia="Segoe UI" w:hAnsi="Segoe UI"/>
          <w:sz w:val="20"/>
          <w:shd w:val="clear" w:color="auto" w:fill="D3D3D3"/>
        </w:rPr>
      </w:pPr>
      <w:r>
        <w:rPr>
          <w:rFonts w:ascii="Segoe UI" w:eastAsia="Segoe UI" w:hAnsi="Segoe UI"/>
          <w:sz w:val="20"/>
          <w:shd w:val="clear" w:color="auto" w:fill="D3D3D3"/>
        </w:rPr>
        <w:t>&lt;Files\\Welsh Government_ Code of Practice for the Welfare of Dogs, 2018&gt; - § 1 reference coded  [0.22% Coverage]</w:t>
      </w:r>
    </w:p>
    <w:p w14:paraId="07E1D23A" w14:textId="77777777" w:rsidR="0042232E" w:rsidRDefault="0042232E">
      <w:pPr>
        <w:pStyle w:val="Normal0"/>
        <w:rPr>
          <w:rFonts w:ascii="Segoe UI" w:eastAsia="Segoe UI" w:hAnsi="Segoe UI"/>
          <w:sz w:val="20"/>
          <w:shd w:val="clear" w:color="auto" w:fill="D3D3D3"/>
        </w:rPr>
      </w:pPr>
    </w:p>
    <w:p w14:paraId="7D4AAB65" w14:textId="77777777" w:rsidR="0042232E" w:rsidRDefault="00A30E78">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1 - 0.22% Coverage</w:t>
      </w:r>
    </w:p>
    <w:p w14:paraId="349E47F7" w14:textId="77777777" w:rsidR="0042232E" w:rsidRDefault="0042232E">
      <w:pPr>
        <w:pStyle w:val="Normal0"/>
        <w:rPr>
          <w:rFonts w:ascii="Segoe UI" w:eastAsia="Segoe UI" w:hAnsi="Segoe UI"/>
          <w:color w:val="000000"/>
          <w:sz w:val="20"/>
          <w:shd w:val="clear" w:color="auto" w:fill="D3D3D3"/>
        </w:rPr>
      </w:pPr>
    </w:p>
    <w:p w14:paraId="373B9564" w14:textId="77777777" w:rsidR="0042232E" w:rsidRDefault="00A30E78">
      <w:pPr>
        <w:pStyle w:val="Normal0"/>
        <w:rPr>
          <w:rFonts w:ascii="Segoe UI" w:eastAsia="Segoe UI" w:hAnsi="Segoe UI"/>
          <w:sz w:val="20"/>
        </w:rPr>
      </w:pPr>
      <w:r>
        <w:rPr>
          <w:rFonts w:ascii="Segoe UI" w:eastAsia="Segoe UI" w:hAnsi="Segoe UI"/>
          <w:sz w:val="20"/>
        </w:rPr>
        <w:t>5.3 The cost of maintaining your dog’s health and welfare can be significant and you should consider how these costs will be met. You may wish to consider purchasing pet healthcare insurance from one of the many available commercial providers.</w:t>
      </w:r>
    </w:p>
    <w:p w14:paraId="03DEDBD3" w14:textId="77777777" w:rsidR="0042232E" w:rsidRDefault="0042232E">
      <w:pPr>
        <w:pStyle w:val="Normal0"/>
        <w:rPr>
          <w:rFonts w:ascii="Segoe UI" w:eastAsia="Segoe UI" w:hAnsi="Segoe UI"/>
          <w:sz w:val="20"/>
        </w:rPr>
      </w:pPr>
    </w:p>
    <w:p w14:paraId="17A3CD80" w14:textId="77777777" w:rsidR="0042232E" w:rsidRDefault="0042232E">
      <w:pPr>
        <w:pStyle w:val="Normal0"/>
        <w:rPr>
          <w:rFonts w:ascii="Segoe UI" w:eastAsia="Segoe UI" w:hAnsi="Segoe UI"/>
          <w:sz w:val="20"/>
        </w:rPr>
      </w:pPr>
    </w:p>
    <w:sectPr w:rsidR="0042232E">
      <w:pgSz w:w="11909" w:h="16834"/>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AC3BE6"/>
    <w:multiLevelType w:val="singleLevel"/>
    <w:tmpl w:val="3B940D30"/>
    <w:lvl w:ilvl="0">
      <w:start w:val="1"/>
      <w:numFmt w:val="bullet"/>
      <w:lvlText w:val=""/>
      <w:lvlJc w:val="left"/>
      <w:pPr>
        <w:tabs>
          <w:tab w:val="num" w:pos="720"/>
        </w:tabs>
        <w:ind w:left="720" w:hanging="360"/>
      </w:pPr>
      <w:rPr>
        <w:rFonts w:ascii="Symbol" w:eastAsia="Symbol" w:hAnsi="Symbol" w:hint="default"/>
        <w:b w:val="0"/>
        <w:i w:val="0"/>
        <w:strike w:val="0"/>
        <w:color w:val="auto"/>
        <w:position w:val="0"/>
        <w:sz w:val="20"/>
        <w:u w:val="none"/>
        <w:shd w:val="clear" w:color="auto" w:fill="auto"/>
      </w:rPr>
    </w:lvl>
  </w:abstractNum>
  <w:abstractNum w:abstractNumId="1" w15:restartNumberingAfterBreak="0">
    <w:nsid w:val="6CD16FC2"/>
    <w:multiLevelType w:val="singleLevel"/>
    <w:tmpl w:val="743CC05A"/>
    <w:lvl w:ilvl="0">
      <w:start w:val="1"/>
      <w:numFmt w:val="bullet"/>
      <w:lvlText w:val=""/>
      <w:lvlJc w:val="left"/>
      <w:pPr>
        <w:tabs>
          <w:tab w:val="num" w:pos="720"/>
        </w:tabs>
        <w:ind w:left="720" w:hanging="360"/>
      </w:pPr>
      <w:rPr>
        <w:rFonts w:ascii="Symbol" w:eastAsia="Symbol" w:hAnsi="Symbol" w:hint="default"/>
        <w:b w:val="0"/>
        <w:i w:val="0"/>
        <w:strike w:val="0"/>
        <w:color w:val="1C1C1C"/>
        <w:position w:val="0"/>
        <w:sz w:val="20"/>
        <w:u w:val="none"/>
        <w:shd w:val="clear" w:color="auto" w:fill="auto"/>
      </w:rPr>
    </w:lvl>
  </w:abstractNum>
  <w:abstractNum w:abstractNumId="2" w15:restartNumberingAfterBreak="0">
    <w:nsid w:val="70E5634F"/>
    <w:multiLevelType w:val="singleLevel"/>
    <w:tmpl w:val="46602996"/>
    <w:lvl w:ilvl="0">
      <w:start w:val="1"/>
      <w:numFmt w:val="decimal"/>
      <w:lvlText w:val="%1."/>
      <w:lvlJc w:val="left"/>
      <w:pPr>
        <w:tabs>
          <w:tab w:val="num" w:pos="720"/>
        </w:tabs>
        <w:ind w:left="720" w:hanging="360"/>
      </w:pPr>
      <w:rPr>
        <w:rFonts w:ascii="Helvetica" w:eastAsia="Helvetica" w:hAnsi="Helvetica" w:hint="default"/>
        <w:b w:val="0"/>
        <w:i w:val="0"/>
        <w:strike w:val="0"/>
        <w:color w:val="auto"/>
        <w:position w:val="0"/>
        <w:sz w:val="22"/>
        <w:u w:val="none"/>
        <w:shd w:val="clear" w:color="auto" w:fill="auto"/>
      </w:rPr>
    </w:lvl>
  </w:abstractNum>
  <w:num w:numId="1" w16cid:durableId="766854353">
    <w:abstractNumId w:val="2"/>
  </w:num>
  <w:num w:numId="2" w16cid:durableId="1755278760">
    <w:abstractNumId w:val="0"/>
  </w:num>
  <w:num w:numId="3" w16cid:durableId="3609345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42232E"/>
    <w:rsid w:val="0042232E"/>
    <w:rsid w:val="009F5E04"/>
    <w:rsid w:val="00E80E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B70DF7"/>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paragraph" w:styleId="Heading4">
    <w:name w:val="heading 4"/>
    <w:basedOn w:val="Normal"/>
    <w:qFormat/>
    <w:pPr>
      <w:spacing w:before="100" w:after="100" w:line="240" w:lineRule="atLeast"/>
      <w:outlineLvl w:val="3"/>
    </w:pPr>
    <w:rPr>
      <w:rFonts w:ascii="Times New Roman" w:eastAsia="Times New Roman" w:hAnsi="Times New Roma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NormalWeb">
    <w:name w:val="Normal (Web)"/>
    <w:basedOn w:val="Normal"/>
    <w:qFormat/>
    <w:pPr>
      <w:spacing w:before="100" w:after="100" w:line="240" w:lineRule="atLeast"/>
    </w:pPr>
    <w:rPr>
      <w:rFonts w:ascii="Times New Roman" w:eastAsia="Times New Roman" w:hAnsi="Times New Roman"/>
      <w:sz w:val="24"/>
    </w:rPr>
  </w:style>
  <w:style w:type="character" w:styleId="Strong">
    <w:name w:val="Strong"/>
    <w:qFormat/>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415</Words>
  <Characters>2371</Characters>
  <Application>Microsoft Office Word</Application>
  <DocSecurity>0</DocSecurity>
  <Lines>19</Lines>
  <Paragraphs>5</Paragraphs>
  <ScaleCrop>false</ScaleCrop>
  <Company/>
  <LinksUpToDate>false</LinksUpToDate>
  <CharactersWithSpaces>2781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2026-07-15T14:45:00Z</dcterms:created>
  <dcterms:modified xsi:type="dcterms:W3CDTF">2026-07-15T14:45:00Z</dcterms:modified>
</cp:coreProperties>
</file>